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АДМИНИСТРАЦИЯ  СИБИРЦЕВСКОГО 1-ГО  СЕЛЬСОВЕТА</w:t>
      </w:r>
    </w:p>
    <w:p w:rsidR="003B44A5" w:rsidRPr="003D4BCA" w:rsidRDefault="003D4BCA" w:rsidP="003D4BCA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       </w:t>
      </w:r>
      <w:r w:rsidR="003B44A5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ВЕНГЕРОВСКОГО РАЙОНА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B44A5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НОВОСИБИРСКОЙ ОБЛАСТИ</w:t>
      </w:r>
      <w:r w:rsidR="003B44A5">
        <w:rPr>
          <w:rFonts w:ascii="Times New Roman" w:hAnsi="Times New Roman"/>
          <w:color w:val="000000"/>
          <w:sz w:val="28"/>
          <w:szCs w:val="28"/>
          <w:lang w:eastAsia="ru-RU"/>
        </w:rPr>
        <w:br/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br/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ПОСТАНОВЛЕНИЕ</w:t>
      </w:r>
    </w:p>
    <w:p w:rsidR="003B44A5" w:rsidRDefault="003B44A5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B44A5" w:rsidRPr="00DE1149" w:rsidRDefault="00B31F54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от 08.11.2023                              </w:t>
      </w:r>
      <w:r w:rsidR="003B44A5" w:rsidRPr="00202D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B44A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с.Сибирцево 1-е                                        №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82</w:t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 прогнозе социально-экономического развития Сибирцевского 1-го  сельсовета Венгеровского района 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  <w:br/>
        <w:t>на 202</w:t>
      </w:r>
      <w:r w:rsidR="00B31F54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B31F54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B31F54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годов</w:t>
      </w:r>
    </w:p>
    <w:p w:rsidR="003B44A5" w:rsidRDefault="003B44A5" w:rsidP="003B44A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/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 Федеральным законом от 28.06.2014 № 172-ФЗ «О стратегическом планировании в Российской Федерации,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 от 06.10.2003 № 131-ФЗ «Об общих принципах организации местного самоуправления в Российской Федерации», Уставом  Сибирцевского 1-го сельсовета Венгеровского района Новосибирской области,  Положением о бюджетном процессе в Сибирцевском  1-ом сельсовете Венгеровского района Новосибирской области</w:t>
      </w:r>
      <w:r w:rsidR="006D1D9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B31F54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решением Совета депутатов Сибирцевского 1-го сельсовета  </w:t>
      </w:r>
      <w:proofErr w:type="gramEnd"/>
    </w:p>
    <w:p w:rsidR="003B44A5" w:rsidRPr="006D1D95" w:rsidRDefault="00DE1149" w:rsidP="003B44A5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от 02.12.2019 № 2, администрация Сибирцевского 1-го сельсовета Венгеровского района Новосибирской области </w:t>
      </w:r>
      <w:r w:rsidR="003B44A5" w:rsidRPr="006D1D9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3B44A5" w:rsidRDefault="003B44A5" w:rsidP="003B44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44A5" w:rsidRPr="00DE1149" w:rsidRDefault="003B44A5" w:rsidP="003B44A5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E1149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3B44A5" w:rsidRDefault="003B44A5" w:rsidP="003B44A5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</w:p>
    <w:p w:rsidR="003B44A5" w:rsidRDefault="003B44A5" w:rsidP="00B31F54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1.Одобрить прилагаемый прогноз социально-экономического развития Сибирцевского 1-го Венгеровского района Новосибирской области  на 202</w:t>
      </w:r>
      <w:r w:rsidR="00B31F54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B31F54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B31F54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годов (далее – прогноз социально-экономического развития).</w:t>
      </w:r>
    </w:p>
    <w:p w:rsidR="003B44A5" w:rsidRDefault="003B44A5" w:rsidP="00B31F54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2.Специалистам администрации Сибирцевского 1-го  сельсовета Венгеровского района Новосибирской области  при разработке планово-прогнозных документов на 202</w:t>
      </w:r>
      <w:r w:rsidR="00B31F54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B31F54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B31F54">
        <w:rPr>
          <w:rFonts w:ascii="Times New Roman" w:hAnsi="Times New Roman"/>
          <w:sz w:val="28"/>
          <w:szCs w:val="28"/>
          <w:lang w:eastAsia="ru-RU"/>
        </w:rPr>
        <w:t>6</w:t>
      </w:r>
      <w:r w:rsidR="00DE114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годов руководствоваться прогнозом социально-экономического развития.</w:t>
      </w:r>
    </w:p>
    <w:p w:rsidR="003B44A5" w:rsidRDefault="003B44A5" w:rsidP="00B31F5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Опубликовать настоящее постановление в газете «Вестник Сибирцевского 1-го сельсовета Венгеровского района Новосибирской области» и разместить на официальном сайте администрации Сибирцевского 1-го сельсовета Венгеровского района Новосибирской области.</w:t>
      </w:r>
    </w:p>
    <w:p w:rsidR="003B44A5" w:rsidRDefault="003B44A5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B44A5" w:rsidRDefault="003B44A5" w:rsidP="003B44A5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3B44A5" w:rsidRDefault="003B44A5" w:rsidP="003B44A5">
      <w:pPr>
        <w:snapToGri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Сибирцевского 1-го  сельсовета</w:t>
      </w:r>
    </w:p>
    <w:p w:rsidR="003B44A5" w:rsidRDefault="003B44A5" w:rsidP="003B44A5">
      <w:pPr>
        <w:snapToGri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Венгеровского района</w:t>
      </w:r>
    </w:p>
    <w:p w:rsidR="003B44A5" w:rsidRDefault="003B44A5" w:rsidP="003B44A5">
      <w:pPr>
        <w:snapToGri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Новосибирской области                                                                 </w:t>
      </w:r>
      <w:r w:rsidR="00DE1149">
        <w:rPr>
          <w:rFonts w:ascii="Times New Roman" w:hAnsi="Times New Roman"/>
          <w:color w:val="000000"/>
          <w:sz w:val="28"/>
          <w:szCs w:val="28"/>
        </w:rPr>
        <w:t>Лучкина Л.П.</w:t>
      </w:r>
    </w:p>
    <w:p w:rsidR="003B44A5" w:rsidRDefault="003B44A5" w:rsidP="003B44A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    </w:t>
      </w:r>
    </w:p>
    <w:p w:rsidR="00B31F54" w:rsidRDefault="00B31F54" w:rsidP="00B31F54">
      <w:pPr>
        <w:tabs>
          <w:tab w:val="left" w:pos="6405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B44A5" w:rsidRDefault="003B44A5" w:rsidP="00B31F54">
      <w:pPr>
        <w:tabs>
          <w:tab w:val="left" w:pos="6405"/>
        </w:tabs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>ОДОБРЕН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постановлением администрации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Сибирцевского 1-го  сельсовета 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Венгеровского района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Новосибирской области  </w:t>
      </w:r>
    </w:p>
    <w:p w:rsidR="003B44A5" w:rsidRPr="00DE1149" w:rsidRDefault="003B44A5" w:rsidP="003B44A5">
      <w:pPr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  <w:r w:rsidR="00B31F54">
        <w:rPr>
          <w:rFonts w:ascii="Times New Roman" w:hAnsi="Times New Roman"/>
          <w:color w:val="000000" w:themeColor="text1"/>
          <w:sz w:val="28"/>
          <w:szCs w:val="28"/>
        </w:rPr>
        <w:t>от 08</w:t>
      </w:r>
      <w:r w:rsidR="002004FA">
        <w:rPr>
          <w:rFonts w:ascii="Times New Roman" w:hAnsi="Times New Roman"/>
          <w:color w:val="000000" w:themeColor="text1"/>
          <w:sz w:val="28"/>
          <w:szCs w:val="28"/>
        </w:rPr>
        <w:t>.11.2023</w:t>
      </w:r>
      <w:r w:rsidRPr="00202D08">
        <w:rPr>
          <w:rFonts w:ascii="Times New Roman" w:hAnsi="Times New Roman"/>
          <w:color w:val="000000" w:themeColor="text1"/>
          <w:sz w:val="28"/>
          <w:szCs w:val="28"/>
        </w:rPr>
        <w:t xml:space="preserve">   № </w:t>
      </w:r>
      <w:r w:rsidR="00B31F54">
        <w:rPr>
          <w:rFonts w:ascii="Times New Roman" w:hAnsi="Times New Roman"/>
          <w:color w:val="000000" w:themeColor="text1"/>
          <w:sz w:val="28"/>
          <w:szCs w:val="28"/>
        </w:rPr>
        <w:t>82</w:t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E1149">
        <w:rPr>
          <w:rFonts w:ascii="Times New Roman" w:hAnsi="Times New Roman"/>
          <w:color w:val="FF0000"/>
          <w:sz w:val="28"/>
          <w:szCs w:val="28"/>
          <w:lang w:eastAsia="ru-RU"/>
        </w:rPr>
        <w:br/>
      </w:r>
      <w:r>
        <w:rPr>
          <w:rFonts w:ascii="Times New Roman" w:hAnsi="Times New Roman"/>
          <w:bCs/>
          <w:sz w:val="28"/>
          <w:szCs w:val="28"/>
          <w:lang w:eastAsia="ru-RU"/>
        </w:rPr>
        <w:t>Прогноз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социально-экономического развития Сибирцевского 1-го  сельсовета Венгеровского района Новосибирской области  </w:t>
      </w:r>
      <w:r>
        <w:rPr>
          <w:rFonts w:ascii="Times New Roman" w:hAnsi="Times New Roman"/>
          <w:sz w:val="28"/>
          <w:szCs w:val="28"/>
          <w:lang w:eastAsia="ru-RU"/>
        </w:rPr>
        <w:br/>
        <w:t>на 202</w:t>
      </w:r>
      <w:r w:rsidR="00B31F54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B31F54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B31F54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годов</w:t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41"/>
        <w:gridCol w:w="2581"/>
        <w:gridCol w:w="1660"/>
        <w:gridCol w:w="985"/>
        <w:gridCol w:w="1071"/>
        <w:gridCol w:w="911"/>
        <w:gridCol w:w="911"/>
        <w:gridCol w:w="911"/>
      </w:tblGrid>
      <w:tr w:rsidR="003B44A5" w:rsidTr="003B44A5"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6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Отчет 20</w:t>
            </w:r>
            <w:r w:rsidR="00B35608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2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Оценка 202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Прогноз</w:t>
            </w:r>
          </w:p>
        </w:tc>
      </w:tr>
      <w:tr w:rsidR="003B44A5" w:rsidTr="003B44A5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Индекс производства продукции сельского хозяйства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42788B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102,2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102,2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102,2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102,2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1151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102,2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0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Индекс оборота розничной торговли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42788B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F55D92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122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F55D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122,9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F55D92" w:rsidRDefault="00F55D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123</w:t>
            </w:r>
            <w:r w:rsidR="00C70C1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2004FA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123</w:t>
            </w:r>
            <w:r w:rsidR="0042788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</w:t>
            </w:r>
            <w:r w:rsidR="006B3A1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F55D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123,8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Объем инвестиций в основной капитал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A46482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0,11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A4648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013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C70C1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1,3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Индекс объема инвестиций в основной капитал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178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44638D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US" w:eastAsia="ru-RU"/>
              </w:rPr>
              <w:t>12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A4648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112,5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Объем инвестиций в основной капитал в расчете на душу населения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44638D" w:rsidRDefault="002004FA" w:rsidP="00D55E1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44638D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0</w:t>
            </w:r>
            <w:r w:rsidR="0044638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,29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0,05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C70C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3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27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55E1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3,27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A4648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3,27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постоянного населения (среднегодовая)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366</w:t>
            </w:r>
            <w:r w:rsidR="002004F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280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Общий коэффициент рождаемости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человек на 1000 населения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2004FA" w:rsidP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44638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Общий коэффициент смертности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человек на 1000 населения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  <w:r w:rsidR="002004F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846B22" w:rsidRDefault="00846B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846B2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846B22" w:rsidRDefault="001119D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846B2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846B22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846B2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12,8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Коэффициент миграционного прироста (зарегистрировано по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месту жительства)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человек на 1000 населения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 w:rsidR="00FE5B4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,0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846B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1151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1151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1151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Численность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занятых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экономике (среднегодовая)</w:t>
            </w:r>
          </w:p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тыс. человек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2C14F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0,093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846B22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B2574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 w:rsidP="00AF76D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B2574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 w:rsidR="00AF76D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B2574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Фонд заработной платы работников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2004FA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6C041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25748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4,8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25748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5,4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 w:rsidP="00B257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Среднемесячная </w:t>
            </w:r>
            <w:r w:rsidR="00B2574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начисленная заработная плата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25748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6C041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32</w:t>
            </w:r>
            <w:r w:rsidR="002C14F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25748" w:rsidRDefault="006C041A" w:rsidP="00AF76D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33448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34786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36177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6C041A" w:rsidP="00B2574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37624</w:t>
            </w:r>
          </w:p>
        </w:tc>
      </w:tr>
    </w:tbl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D4BC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Пояснительная записка к прогнозу</w:t>
      </w:r>
      <w:r>
        <w:rPr>
          <w:rFonts w:ascii="Times New Roman" w:hAnsi="Times New Roman"/>
          <w:sz w:val="28"/>
          <w:szCs w:val="28"/>
        </w:rPr>
        <w:br/>
        <w:t>социально-экономического развития Сибирцевского 1-го сельсовета</w:t>
      </w:r>
      <w:r>
        <w:rPr>
          <w:rFonts w:ascii="Times New Roman" w:hAnsi="Times New Roman"/>
          <w:sz w:val="28"/>
          <w:szCs w:val="28"/>
          <w:lang w:eastAsia="ru-RU"/>
        </w:rPr>
        <w:t xml:space="preserve"> Венгеровского района Новосибирской области  </w:t>
      </w:r>
      <w:r w:rsidR="006C041A">
        <w:rPr>
          <w:rFonts w:ascii="Times New Roman" w:hAnsi="Times New Roman"/>
          <w:sz w:val="28"/>
          <w:szCs w:val="28"/>
        </w:rPr>
        <w:br/>
        <w:t>на 2024 год и плановый период 2025 и 2026</w:t>
      </w:r>
      <w:r>
        <w:rPr>
          <w:rFonts w:ascii="Times New Roman" w:hAnsi="Times New Roman"/>
          <w:sz w:val="28"/>
          <w:szCs w:val="28"/>
        </w:rPr>
        <w:t xml:space="preserve"> годов</w:t>
      </w:r>
    </w:p>
    <w:p w:rsidR="003B44A5" w:rsidRDefault="003B44A5" w:rsidP="003D4BCA">
      <w:pPr>
        <w:pStyle w:val="31"/>
        <w:ind w:right="-1" w:firstLine="708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color w:val="auto"/>
          <w:szCs w:val="28"/>
        </w:rPr>
        <w:t>Основные показатели прогноза социально-экономического развития Сибир</w:t>
      </w:r>
      <w:r w:rsidR="006C041A">
        <w:rPr>
          <w:rFonts w:ascii="Times New Roman" w:hAnsi="Times New Roman"/>
          <w:color w:val="auto"/>
          <w:szCs w:val="28"/>
        </w:rPr>
        <w:t>цевского 1-го сельсовета на 2024 год и плановый период 2025 и 2026</w:t>
      </w:r>
      <w:r>
        <w:rPr>
          <w:rFonts w:ascii="Times New Roman" w:hAnsi="Times New Roman"/>
          <w:color w:val="auto"/>
          <w:szCs w:val="28"/>
        </w:rPr>
        <w:t xml:space="preserve"> годов разработаны на основе </w:t>
      </w:r>
      <w:r w:rsidR="003D4BCA">
        <w:rPr>
          <w:rFonts w:ascii="Times New Roman" w:hAnsi="Times New Roman"/>
          <w:color w:val="auto"/>
          <w:szCs w:val="28"/>
        </w:rPr>
        <w:t xml:space="preserve"> </w:t>
      </w:r>
      <w:r>
        <w:rPr>
          <w:rFonts w:ascii="Times New Roman" w:hAnsi="Times New Roman"/>
          <w:color w:val="auto"/>
          <w:szCs w:val="28"/>
        </w:rPr>
        <w:t xml:space="preserve"> показателей прогноза  социально-экономического разви</w:t>
      </w:r>
      <w:r w:rsidR="003D4BCA">
        <w:rPr>
          <w:rFonts w:ascii="Times New Roman" w:hAnsi="Times New Roman"/>
          <w:color w:val="auto"/>
          <w:szCs w:val="28"/>
        </w:rPr>
        <w:t>тия   Сибир</w:t>
      </w:r>
      <w:r w:rsidR="006C041A">
        <w:rPr>
          <w:rFonts w:ascii="Times New Roman" w:hAnsi="Times New Roman"/>
          <w:color w:val="auto"/>
          <w:szCs w:val="28"/>
        </w:rPr>
        <w:t>цевского 1-го сельсовета до 2026</w:t>
      </w:r>
      <w:r>
        <w:rPr>
          <w:rFonts w:ascii="Times New Roman" w:hAnsi="Times New Roman"/>
          <w:color w:val="auto"/>
          <w:szCs w:val="28"/>
        </w:rPr>
        <w:t xml:space="preserve"> года, </w:t>
      </w:r>
      <w:r w:rsidR="003D4BCA">
        <w:rPr>
          <w:rFonts w:ascii="Times New Roman" w:hAnsi="Times New Roman"/>
          <w:color w:val="auto"/>
          <w:szCs w:val="28"/>
        </w:rPr>
        <w:t>с учетом анализа социально-экономиче</w:t>
      </w:r>
      <w:r w:rsidR="006C041A">
        <w:rPr>
          <w:rFonts w:ascii="Times New Roman" w:hAnsi="Times New Roman"/>
          <w:color w:val="auto"/>
          <w:szCs w:val="28"/>
        </w:rPr>
        <w:t>ского развития поселения на 2022 год и истекший период 2023</w:t>
      </w:r>
      <w:r w:rsidR="003D4BCA">
        <w:rPr>
          <w:rFonts w:ascii="Times New Roman" w:hAnsi="Times New Roman"/>
          <w:color w:val="auto"/>
          <w:szCs w:val="28"/>
        </w:rPr>
        <w:t xml:space="preserve"> года. </w:t>
      </w:r>
    </w:p>
    <w:p w:rsidR="003B44A5" w:rsidRDefault="003B44A5" w:rsidP="003B44A5">
      <w:pPr>
        <w:pStyle w:val="31"/>
        <w:ind w:right="-1" w:firstLine="708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Численность н</w:t>
      </w:r>
      <w:r w:rsidR="00C5378E">
        <w:rPr>
          <w:rFonts w:ascii="Times New Roman" w:hAnsi="Times New Roman"/>
          <w:bCs/>
          <w:color w:val="auto"/>
        </w:rPr>
        <w:t>аселения поселения н</w:t>
      </w:r>
      <w:r w:rsidR="00CB55C0">
        <w:rPr>
          <w:rFonts w:ascii="Times New Roman" w:hAnsi="Times New Roman"/>
          <w:bCs/>
          <w:color w:val="auto"/>
        </w:rPr>
        <w:t>а 01.</w:t>
      </w:r>
      <w:r w:rsidR="006C041A">
        <w:rPr>
          <w:rFonts w:ascii="Times New Roman" w:hAnsi="Times New Roman"/>
          <w:bCs/>
          <w:color w:val="auto"/>
        </w:rPr>
        <w:t>01.2023</w:t>
      </w:r>
      <w:r>
        <w:rPr>
          <w:rFonts w:ascii="Times New Roman" w:hAnsi="Times New Roman"/>
          <w:bCs/>
          <w:color w:val="auto"/>
        </w:rPr>
        <w:t xml:space="preserve"> состави</w:t>
      </w:r>
      <w:r w:rsidR="006C041A">
        <w:rPr>
          <w:rFonts w:ascii="Times New Roman" w:hAnsi="Times New Roman"/>
          <w:bCs/>
          <w:color w:val="auto"/>
        </w:rPr>
        <w:t>ла 285 человек, оценочно за 2023</w:t>
      </w:r>
      <w:r>
        <w:rPr>
          <w:rFonts w:ascii="Times New Roman" w:hAnsi="Times New Roman"/>
          <w:bCs/>
          <w:color w:val="auto"/>
        </w:rPr>
        <w:t xml:space="preserve"> год общий коэффициент рождаемости – </w:t>
      </w:r>
      <w:r w:rsidR="006C041A">
        <w:rPr>
          <w:rFonts w:ascii="Times New Roman" w:hAnsi="Times New Roman"/>
          <w:bCs/>
          <w:color w:val="auto"/>
        </w:rPr>
        <w:t>3,5</w:t>
      </w:r>
      <w:r>
        <w:rPr>
          <w:rFonts w:ascii="Times New Roman" w:hAnsi="Times New Roman"/>
          <w:bCs/>
          <w:color w:val="auto"/>
        </w:rPr>
        <w:t xml:space="preserve"> человек на 1000 населения, общий коэффициент смертности –</w:t>
      </w:r>
      <w:r w:rsidR="006C041A">
        <w:rPr>
          <w:rFonts w:ascii="Times New Roman" w:hAnsi="Times New Roman"/>
          <w:bCs/>
          <w:color w:val="auto"/>
        </w:rPr>
        <w:t>10,5</w:t>
      </w:r>
      <w:r>
        <w:rPr>
          <w:rFonts w:ascii="Times New Roman" w:hAnsi="Times New Roman"/>
          <w:bCs/>
          <w:color w:val="auto"/>
        </w:rPr>
        <w:t xml:space="preserve"> человек на 1000 населения, коэффициент миграционного прироста  - </w:t>
      </w:r>
      <w:r w:rsidR="00C5378E">
        <w:rPr>
          <w:rFonts w:ascii="Times New Roman" w:hAnsi="Times New Roman"/>
          <w:bCs/>
          <w:color w:val="auto"/>
        </w:rPr>
        <w:t>0</w:t>
      </w:r>
      <w:r>
        <w:rPr>
          <w:rFonts w:ascii="Times New Roman" w:hAnsi="Times New Roman"/>
          <w:bCs/>
          <w:color w:val="auto"/>
        </w:rPr>
        <w:t xml:space="preserve"> ч</w:t>
      </w:r>
      <w:r w:rsidR="00C5378E">
        <w:rPr>
          <w:rFonts w:ascii="Times New Roman" w:hAnsi="Times New Roman"/>
          <w:bCs/>
          <w:color w:val="auto"/>
        </w:rPr>
        <w:t xml:space="preserve">еловек на 1000 населения. </w:t>
      </w:r>
      <w:r w:rsidR="006C041A">
        <w:rPr>
          <w:rFonts w:ascii="Times New Roman" w:hAnsi="Times New Roman"/>
          <w:bCs/>
          <w:color w:val="auto"/>
        </w:rPr>
        <w:t>В 2024-2026</w:t>
      </w:r>
      <w:r>
        <w:rPr>
          <w:rFonts w:ascii="Times New Roman" w:hAnsi="Times New Roman"/>
          <w:bCs/>
          <w:color w:val="auto"/>
        </w:rPr>
        <w:t xml:space="preserve"> годах</w:t>
      </w:r>
      <w:r w:rsidR="00C5378E">
        <w:rPr>
          <w:rFonts w:ascii="Times New Roman" w:hAnsi="Times New Roman"/>
          <w:bCs/>
          <w:color w:val="auto"/>
        </w:rPr>
        <w:t xml:space="preserve"> не</w:t>
      </w:r>
      <w:r>
        <w:rPr>
          <w:rFonts w:ascii="Times New Roman" w:hAnsi="Times New Roman"/>
          <w:bCs/>
          <w:color w:val="auto"/>
        </w:rPr>
        <w:t xml:space="preserve"> прогнозируется прирост численности населения</w:t>
      </w:r>
      <w:r w:rsidR="00C5378E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bCs/>
          <w:color w:val="auto"/>
        </w:rPr>
        <w:t xml:space="preserve"> </w:t>
      </w:r>
      <w:r w:rsidR="00C5378E">
        <w:rPr>
          <w:rFonts w:ascii="Times New Roman" w:hAnsi="Times New Roman"/>
          <w:bCs/>
          <w:color w:val="auto"/>
        </w:rPr>
        <w:t>рождаемость</w:t>
      </w:r>
      <w:r>
        <w:rPr>
          <w:rFonts w:ascii="Times New Roman" w:hAnsi="Times New Roman"/>
          <w:bCs/>
          <w:color w:val="auto"/>
        </w:rPr>
        <w:t xml:space="preserve"> </w:t>
      </w:r>
      <w:r w:rsidR="00C5378E">
        <w:rPr>
          <w:rFonts w:ascii="Times New Roman" w:hAnsi="Times New Roman"/>
          <w:bCs/>
          <w:color w:val="auto"/>
        </w:rPr>
        <w:t>низкая</w:t>
      </w:r>
      <w:r>
        <w:rPr>
          <w:rFonts w:ascii="Times New Roman" w:hAnsi="Times New Roman"/>
          <w:bCs/>
          <w:color w:val="auto"/>
        </w:rPr>
        <w:t xml:space="preserve">, </w:t>
      </w:r>
      <w:r w:rsidR="00C5378E">
        <w:rPr>
          <w:rFonts w:ascii="Times New Roman" w:hAnsi="Times New Roman"/>
          <w:bCs/>
          <w:color w:val="auto"/>
        </w:rPr>
        <w:t>миграционный прирост</w:t>
      </w:r>
      <w:r w:rsidR="005C7973">
        <w:rPr>
          <w:rFonts w:ascii="Times New Roman" w:hAnsi="Times New Roman"/>
          <w:bCs/>
          <w:color w:val="auto"/>
        </w:rPr>
        <w:t xml:space="preserve"> падает</w:t>
      </w:r>
      <w:r>
        <w:rPr>
          <w:rFonts w:ascii="Times New Roman" w:hAnsi="Times New Roman"/>
          <w:bCs/>
          <w:color w:val="auto"/>
        </w:rPr>
        <w:t xml:space="preserve">, </w:t>
      </w:r>
      <w:r w:rsidR="005C7973">
        <w:rPr>
          <w:rFonts w:ascii="Times New Roman" w:hAnsi="Times New Roman"/>
          <w:bCs/>
          <w:color w:val="auto"/>
        </w:rPr>
        <w:t>смертность не снижается.</w:t>
      </w:r>
    </w:p>
    <w:p w:rsidR="003B44A5" w:rsidRDefault="006C041A" w:rsidP="003B44A5">
      <w:pPr>
        <w:pStyle w:val="31"/>
        <w:ind w:right="-1" w:firstLine="708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>В 2023</w:t>
      </w:r>
      <w:r w:rsidR="003B44A5">
        <w:rPr>
          <w:rFonts w:ascii="Times New Roman" w:hAnsi="Times New Roman"/>
          <w:color w:val="auto"/>
          <w:szCs w:val="28"/>
        </w:rPr>
        <w:t xml:space="preserve"> году фонд заработной платы работников оценочно составит </w:t>
      </w:r>
      <w:r>
        <w:rPr>
          <w:rFonts w:ascii="Times New Roman" w:hAnsi="Times New Roman"/>
          <w:color w:val="000000" w:themeColor="text1"/>
          <w:szCs w:val="28"/>
        </w:rPr>
        <w:t>4,8</w:t>
      </w:r>
      <w:r w:rsidR="003B44A5" w:rsidRPr="00B25748">
        <w:rPr>
          <w:rFonts w:ascii="Times New Roman" w:hAnsi="Times New Roman"/>
          <w:color w:val="000000" w:themeColor="text1"/>
          <w:szCs w:val="28"/>
        </w:rPr>
        <w:t xml:space="preserve"> </w:t>
      </w:r>
      <w:r w:rsidR="003B44A5">
        <w:rPr>
          <w:rFonts w:ascii="Times New Roman" w:hAnsi="Times New Roman"/>
          <w:color w:val="auto"/>
          <w:szCs w:val="28"/>
        </w:rPr>
        <w:t xml:space="preserve">млн. рублей, среднемесячная номинальная начисленная заработная плата – </w:t>
      </w:r>
      <w:r w:rsidR="00F55D92">
        <w:rPr>
          <w:rFonts w:ascii="Times New Roman" w:hAnsi="Times New Roman"/>
          <w:color w:val="000000" w:themeColor="text1"/>
          <w:szCs w:val="28"/>
        </w:rPr>
        <w:t>33448</w:t>
      </w:r>
      <w:r w:rsidR="003B44A5" w:rsidRPr="00B25748">
        <w:rPr>
          <w:rFonts w:ascii="Times New Roman" w:hAnsi="Times New Roman"/>
          <w:color w:val="000000" w:themeColor="text1"/>
          <w:szCs w:val="28"/>
        </w:rPr>
        <w:t xml:space="preserve"> </w:t>
      </w:r>
      <w:r w:rsidR="003B44A5">
        <w:rPr>
          <w:rFonts w:ascii="Times New Roman" w:hAnsi="Times New Roman"/>
          <w:color w:val="auto"/>
          <w:szCs w:val="28"/>
        </w:rPr>
        <w:t xml:space="preserve">рублей, прогнозируется рост заработной платы </w:t>
      </w:r>
      <w:r w:rsidR="00F55D92">
        <w:rPr>
          <w:rFonts w:ascii="Times New Roman" w:hAnsi="Times New Roman"/>
          <w:color w:val="auto"/>
          <w:szCs w:val="28"/>
        </w:rPr>
        <w:t>и фонда заработной платы в  2023-2026</w:t>
      </w:r>
      <w:r w:rsidR="003B44A5">
        <w:rPr>
          <w:rFonts w:ascii="Times New Roman" w:hAnsi="Times New Roman"/>
          <w:color w:val="auto"/>
          <w:szCs w:val="28"/>
        </w:rPr>
        <w:t xml:space="preserve"> годах на </w:t>
      </w:r>
      <w:r w:rsidR="00F55D92">
        <w:rPr>
          <w:rFonts w:ascii="Times New Roman" w:hAnsi="Times New Roman"/>
          <w:color w:val="000000" w:themeColor="text1"/>
          <w:szCs w:val="28"/>
        </w:rPr>
        <w:t>16</w:t>
      </w:r>
      <w:r w:rsidR="003B44A5" w:rsidRPr="00411512">
        <w:rPr>
          <w:rFonts w:ascii="Times New Roman" w:hAnsi="Times New Roman"/>
          <w:color w:val="000000" w:themeColor="text1"/>
          <w:szCs w:val="28"/>
        </w:rPr>
        <w:t xml:space="preserve"> </w:t>
      </w:r>
      <w:r w:rsidR="003B44A5">
        <w:rPr>
          <w:rFonts w:ascii="Times New Roman" w:hAnsi="Times New Roman"/>
          <w:color w:val="auto"/>
          <w:szCs w:val="28"/>
        </w:rPr>
        <w:t xml:space="preserve">%. </w:t>
      </w:r>
    </w:p>
    <w:p w:rsidR="003B44A5" w:rsidRDefault="003B44A5" w:rsidP="003B44A5">
      <w:pPr>
        <w:pStyle w:val="31"/>
        <w:ind w:right="-1" w:firstLine="708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000000"/>
          <w:szCs w:val="28"/>
        </w:rPr>
        <w:t>Ведущее место в экономике поселения принадлежало сельскохозяйственному производству, сейчас за счет уменьшения посевных площадей идет спад.</w:t>
      </w:r>
      <w:r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color w:val="auto"/>
          <w:szCs w:val="28"/>
        </w:rPr>
        <w:t xml:space="preserve">Прогноз </w:t>
      </w:r>
      <w:r w:rsidR="00F55D92">
        <w:rPr>
          <w:rFonts w:ascii="Times New Roman" w:hAnsi="Times New Roman"/>
          <w:color w:val="auto"/>
          <w:szCs w:val="28"/>
        </w:rPr>
        <w:t>на 2024-2026</w:t>
      </w:r>
      <w:r>
        <w:rPr>
          <w:rFonts w:ascii="Times New Roman" w:hAnsi="Times New Roman"/>
          <w:color w:val="auto"/>
          <w:szCs w:val="28"/>
        </w:rPr>
        <w:t xml:space="preserve"> годы разработан с учетом особенностей производства в каждом секторе сельского хозяйства, реализации программ развития сельского хозяйства, усовершенствования финансовой и материально-технической поддержки, повышения  доходности сельскохозяйственного производства. </w:t>
      </w:r>
    </w:p>
    <w:p w:rsidR="003B44A5" w:rsidRDefault="003B44A5" w:rsidP="003B44A5">
      <w:pPr>
        <w:pStyle w:val="31"/>
        <w:ind w:right="-1" w:firstLine="708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>По прогнозу индекс производства продукции сел</w:t>
      </w:r>
      <w:r w:rsidR="00F55D92">
        <w:rPr>
          <w:rFonts w:ascii="Times New Roman" w:hAnsi="Times New Roman"/>
          <w:color w:val="auto"/>
          <w:szCs w:val="28"/>
        </w:rPr>
        <w:t>ьского хозяйства составит в 2024</w:t>
      </w:r>
      <w:r w:rsidR="00CB55C0">
        <w:rPr>
          <w:rFonts w:ascii="Times New Roman" w:hAnsi="Times New Roman"/>
          <w:color w:val="auto"/>
          <w:szCs w:val="28"/>
        </w:rPr>
        <w:t xml:space="preserve"> году </w:t>
      </w:r>
      <w:r w:rsidR="00F55D92">
        <w:rPr>
          <w:rFonts w:ascii="Times New Roman" w:hAnsi="Times New Roman"/>
          <w:color w:val="000000" w:themeColor="text1"/>
          <w:szCs w:val="28"/>
        </w:rPr>
        <w:t>102,2 %,в 2025</w:t>
      </w:r>
      <w:r w:rsidR="005C7973" w:rsidRPr="00411512">
        <w:rPr>
          <w:rFonts w:ascii="Times New Roman" w:hAnsi="Times New Roman"/>
          <w:color w:val="000000" w:themeColor="text1"/>
          <w:szCs w:val="28"/>
        </w:rPr>
        <w:t xml:space="preserve"> – 102</w:t>
      </w:r>
      <w:r w:rsidR="00F55D92">
        <w:rPr>
          <w:rFonts w:ascii="Times New Roman" w:hAnsi="Times New Roman"/>
          <w:color w:val="000000" w:themeColor="text1"/>
          <w:szCs w:val="28"/>
        </w:rPr>
        <w:t>,2 %, в 2026</w:t>
      </w:r>
      <w:r w:rsidRPr="00411512">
        <w:rPr>
          <w:rFonts w:ascii="Times New Roman" w:hAnsi="Times New Roman"/>
          <w:color w:val="000000" w:themeColor="text1"/>
          <w:szCs w:val="28"/>
        </w:rPr>
        <w:t xml:space="preserve"> году – 102,2 </w:t>
      </w:r>
      <w:r>
        <w:rPr>
          <w:rFonts w:ascii="Times New Roman" w:hAnsi="Times New Roman"/>
          <w:color w:val="auto"/>
          <w:szCs w:val="28"/>
        </w:rPr>
        <w:t>%.</w:t>
      </w:r>
    </w:p>
    <w:p w:rsidR="003B44A5" w:rsidRDefault="003B44A5" w:rsidP="00F55D92">
      <w:pPr>
        <w:pStyle w:val="31"/>
        <w:ind w:right="-1" w:firstLine="708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 xml:space="preserve">Потребительский рынок продолжает оказывать существенное влияние на поддержание общеэкономической динамики на достаточно высоком уровне. В ответ на потребительские предпочтения и растущие требования к ассортименту, качеству и доступности предоставляемой продукции и услуг увеличивается доля современных форм торговли и обслуживания населения, </w:t>
      </w:r>
      <w:r>
        <w:rPr>
          <w:rFonts w:ascii="Times New Roman" w:hAnsi="Times New Roman"/>
          <w:color w:val="auto"/>
          <w:szCs w:val="28"/>
        </w:rPr>
        <w:lastRenderedPageBreak/>
        <w:t xml:space="preserve">повышается уровень конкурентоспособности, что способствует ускорению развития оборота розничной торговли и платных услуг населению. </w:t>
      </w:r>
    </w:p>
    <w:p w:rsidR="003B44A5" w:rsidRDefault="003B44A5" w:rsidP="00F55D92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Объем розничного товарооборота в сопоставимой </w:t>
      </w:r>
      <w:r w:rsidR="00CB55C0">
        <w:rPr>
          <w:rFonts w:ascii="Times New Roman" w:hAnsi="Times New Roman"/>
          <w:sz w:val="28"/>
          <w:szCs w:val="28"/>
        </w:rPr>
        <w:t>оценке оценочно возрастет в 2023</w:t>
      </w:r>
      <w:r w:rsidR="00F55D92">
        <w:rPr>
          <w:rFonts w:ascii="Times New Roman" w:hAnsi="Times New Roman"/>
          <w:sz w:val="28"/>
          <w:szCs w:val="28"/>
        </w:rPr>
        <w:t xml:space="preserve"> году до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="00411512" w:rsidRPr="00411512">
        <w:rPr>
          <w:rFonts w:ascii="Times New Roman" w:hAnsi="Times New Roman"/>
          <w:color w:val="000000" w:themeColor="text1"/>
          <w:sz w:val="28"/>
          <w:szCs w:val="28"/>
        </w:rPr>
        <w:t>122,9</w:t>
      </w:r>
      <w:r w:rsidRPr="0041151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%, индекс объема платных услуг населению соста</w:t>
      </w:r>
      <w:r w:rsidR="005C7973">
        <w:rPr>
          <w:rFonts w:ascii="Times New Roman" w:hAnsi="Times New Roman"/>
          <w:sz w:val="28"/>
          <w:szCs w:val="28"/>
        </w:rPr>
        <w:t xml:space="preserve">вит </w:t>
      </w:r>
      <w:r w:rsidR="005C7973" w:rsidRPr="00411512">
        <w:rPr>
          <w:rFonts w:ascii="Times New Roman" w:hAnsi="Times New Roman"/>
          <w:color w:val="000000" w:themeColor="text1"/>
          <w:sz w:val="28"/>
          <w:szCs w:val="28"/>
        </w:rPr>
        <w:t xml:space="preserve">100,1 </w:t>
      </w:r>
      <w:r w:rsidR="00F55D92">
        <w:rPr>
          <w:rFonts w:ascii="Times New Roman" w:hAnsi="Times New Roman"/>
          <w:sz w:val="28"/>
          <w:szCs w:val="28"/>
        </w:rPr>
        <w:t>%.  В 2024-2026</w:t>
      </w:r>
      <w:r>
        <w:rPr>
          <w:rFonts w:ascii="Times New Roman" w:hAnsi="Times New Roman"/>
          <w:sz w:val="28"/>
          <w:szCs w:val="28"/>
        </w:rPr>
        <w:t xml:space="preserve"> годах сохранится положительная динамика индекса оборота розничной торговли и платных услуг населению.</w:t>
      </w: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pStyle w:val="31"/>
        <w:ind w:right="-1" w:firstLine="708"/>
        <w:jc w:val="both"/>
        <w:rPr>
          <w:rFonts w:ascii="Times New Roman" w:hAnsi="Times New Roman"/>
          <w:color w:val="auto"/>
          <w:szCs w:val="28"/>
        </w:rPr>
      </w:pPr>
    </w:p>
    <w:p w:rsidR="003B44A5" w:rsidRDefault="003B44A5" w:rsidP="003B44A5"/>
    <w:p w:rsidR="00A32005" w:rsidRDefault="00A32005"/>
    <w:sectPr w:rsidR="00A32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FE3"/>
    <w:rsid w:val="001119DC"/>
    <w:rsid w:val="002004FA"/>
    <w:rsid w:val="00202D08"/>
    <w:rsid w:val="002C14FC"/>
    <w:rsid w:val="003B44A5"/>
    <w:rsid w:val="003D4BCA"/>
    <w:rsid w:val="00411512"/>
    <w:rsid w:val="0042788B"/>
    <w:rsid w:val="0044638D"/>
    <w:rsid w:val="004B6079"/>
    <w:rsid w:val="005C7973"/>
    <w:rsid w:val="00671396"/>
    <w:rsid w:val="006B3A14"/>
    <w:rsid w:val="006C041A"/>
    <w:rsid w:val="006C3867"/>
    <w:rsid w:val="006D1D95"/>
    <w:rsid w:val="00742DAF"/>
    <w:rsid w:val="00767573"/>
    <w:rsid w:val="007A09B2"/>
    <w:rsid w:val="007E6DBF"/>
    <w:rsid w:val="00831B70"/>
    <w:rsid w:val="00846B22"/>
    <w:rsid w:val="00A32005"/>
    <w:rsid w:val="00A46482"/>
    <w:rsid w:val="00AF76DC"/>
    <w:rsid w:val="00B25748"/>
    <w:rsid w:val="00B31F54"/>
    <w:rsid w:val="00B35608"/>
    <w:rsid w:val="00B46323"/>
    <w:rsid w:val="00C35F5F"/>
    <w:rsid w:val="00C4579D"/>
    <w:rsid w:val="00C5378E"/>
    <w:rsid w:val="00C70C14"/>
    <w:rsid w:val="00CB55C0"/>
    <w:rsid w:val="00CD6FE3"/>
    <w:rsid w:val="00D55E13"/>
    <w:rsid w:val="00DE1149"/>
    <w:rsid w:val="00F43F8E"/>
    <w:rsid w:val="00F55D92"/>
    <w:rsid w:val="00FE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4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3B44A5"/>
    <w:pPr>
      <w:spacing w:after="0" w:line="240" w:lineRule="auto"/>
    </w:pPr>
    <w:rPr>
      <w:rFonts w:ascii="Arial" w:eastAsia="Times New Roman" w:hAnsi="Arial"/>
      <w:color w:val="FF0000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457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579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4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3B44A5"/>
    <w:pPr>
      <w:spacing w:after="0" w:line="240" w:lineRule="auto"/>
    </w:pPr>
    <w:rPr>
      <w:rFonts w:ascii="Arial" w:eastAsia="Times New Roman" w:hAnsi="Arial"/>
      <w:color w:val="FF0000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457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579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735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4</Pages>
  <Words>968</Words>
  <Characters>5523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6479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23</cp:revision>
  <cp:lastPrinted>2023-11-08T02:55:00Z</cp:lastPrinted>
  <dcterms:created xsi:type="dcterms:W3CDTF">2021-11-10T03:01:00Z</dcterms:created>
  <dcterms:modified xsi:type="dcterms:W3CDTF">2023-11-08T05:37:00Z</dcterms:modified>
</cp:coreProperties>
</file>